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5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99"/>
        <w:gridCol w:w="7239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b w:val="1"/>
                <w:bCs w:val="1"/>
                <w:color w:val="006000"/>
                <w:sz w:val="20"/>
                <w:szCs w:val="20"/>
                <w:u w:val="single" w:color="006000"/>
                <w:rtl w:val="0"/>
                <w:lang w:val="en-US"/>
              </w:rPr>
              <w:t xml:space="preserve">Booking Information 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(includes general information about the booking)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192" w:lineRule="auto"/>
            </w:pPr>
            <w:r>
              <w:rPr>
                <w:sz w:val="22"/>
                <w:szCs w:val="22"/>
                <w:rtl w:val="0"/>
                <w:lang w:val="en-US"/>
              </w:rPr>
              <w:t>Group Name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192" w:lineRule="auto"/>
            </w:pPr>
            <w:r>
              <w:rPr>
                <w:sz w:val="22"/>
                <w:szCs w:val="22"/>
                <w:rtl w:val="0"/>
                <w:lang w:val="en-US"/>
              </w:rPr>
              <w:t>A.B.N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192" w:lineRule="auto"/>
            </w:pPr>
            <w:r>
              <w:rPr>
                <w:sz w:val="22"/>
                <w:szCs w:val="22"/>
                <w:rtl w:val="0"/>
                <w:lang w:val="en-US"/>
              </w:rPr>
              <w:t>Address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192" w:lineRule="auto"/>
            </w:pPr>
            <w:r>
              <w:rPr>
                <w:sz w:val="22"/>
                <w:szCs w:val="22"/>
                <w:rtl w:val="0"/>
                <w:lang w:val="en-US"/>
              </w:rPr>
              <w:t>Arrival date</w:t>
            </w:r>
            <w:r>
              <w:rPr>
                <w:sz w:val="22"/>
                <w:szCs w:val="22"/>
                <w:rtl w:val="0"/>
                <w:lang w:val="en-US"/>
              </w:rPr>
              <w:t xml:space="preserve"> and time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rFonts w:ascii="Verdana"/>
                <w:rtl w:val="0"/>
              </w:rPr>
              <w:t>Date:                                                     Time: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192" w:lineRule="auto"/>
            </w:pPr>
            <w:r>
              <w:rPr>
                <w:sz w:val="22"/>
                <w:szCs w:val="22"/>
                <w:rtl w:val="0"/>
                <w:lang w:val="en-US"/>
              </w:rPr>
              <w:t>Departure date</w:t>
            </w:r>
            <w:r>
              <w:rPr>
                <w:sz w:val="22"/>
                <w:szCs w:val="22"/>
                <w:rtl w:val="0"/>
                <w:lang w:val="en-US"/>
              </w:rPr>
              <w:t xml:space="preserve"> and time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spacing w:before="100" w:after="100" w:line="19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sz w:val="18"/>
                <w:szCs w:val="18"/>
                <w:u w:color="000000"/>
                <w:rtl w:val="0"/>
              </w:rPr>
              <w:t>Date:                                                     Time: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192" w:lineRule="auto"/>
            </w:pPr>
            <w:r>
              <w:rPr>
                <w:sz w:val="22"/>
                <w:szCs w:val="22"/>
                <w:rtl w:val="0"/>
                <w:lang w:val="en-US"/>
              </w:rPr>
              <w:t>Numbers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rtl w:val="0"/>
                <w:lang w:val="en-US"/>
              </w:rPr>
              <w:t>Male:                                   Female: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b w:val="1"/>
                <w:bCs w:val="1"/>
                <w:color w:val="006000"/>
                <w:sz w:val="22"/>
                <w:szCs w:val="22"/>
                <w:u w:val="single" w:color="006000"/>
                <w:rtl w:val="0"/>
                <w:lang w:val="en-US"/>
              </w:rPr>
              <w:t>Contact Information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i w:val="1"/>
                <w:iCs w:val="1"/>
                <w:rtl w:val="0"/>
                <w:lang w:val="en-US"/>
              </w:rPr>
              <w:t>(includes information about the person making the booking)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sz w:val="22"/>
                <w:szCs w:val="22"/>
                <w:rtl w:val="0"/>
                <w:lang w:val="en-US"/>
              </w:rPr>
              <w:t>Name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sz w:val="22"/>
                <w:szCs w:val="22"/>
                <w:rtl w:val="0"/>
                <w:lang w:val="en-US"/>
              </w:rPr>
              <w:t>Contact Numbers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rFonts w:ascii="Verdana"/>
                <w:rtl w:val="0"/>
              </w:rPr>
              <w:t>Phone:                                        Mobile: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sz w:val="22"/>
                <w:szCs w:val="22"/>
                <w:rtl w:val="0"/>
                <w:lang w:val="en-US"/>
              </w:rPr>
              <w:t>Email or Fax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192" w:lineRule="auto"/>
            </w:pPr>
            <w:r>
              <w:rPr>
                <w:b w:val="1"/>
                <w:bCs w:val="1"/>
                <w:color w:val="006000"/>
                <w:sz w:val="22"/>
                <w:szCs w:val="22"/>
                <w:u w:val="single" w:color="006000"/>
                <w:rtl w:val="0"/>
                <w:lang w:val="en-US"/>
              </w:rPr>
              <w:t>Visiting Clergy: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05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192" w:lineRule="auto"/>
            </w:pPr>
            <w:r>
              <w:rPr>
                <w:rFonts w:ascii="Verdana"/>
                <w:sz w:val="18"/>
                <w:szCs w:val="18"/>
                <w:rtl w:val="0"/>
                <w:lang w:val="en-US"/>
              </w:rPr>
              <w:t xml:space="preserve">It is a </w:t>
            </w:r>
            <w:r>
              <w:rPr>
                <w:rFonts w:ascii="Verdana"/>
                <w:sz w:val="18"/>
                <w:szCs w:val="18"/>
                <w:u w:val="single"/>
                <w:rtl w:val="0"/>
                <w:lang w:val="en-US"/>
              </w:rPr>
              <w:t>Diocesan requirement</w: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 xml:space="preserve"> that all visiting clergy seek appropriate authority from The Bishop</w:t>
            </w:r>
            <w:r>
              <w:rPr>
                <w:rFonts w:hAnsi="Verdana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>s Office prior to any participation in retreat programs at The Hermitage. For convenience, we have placed the appropriate forms on our website. These must be forwarded to The Bishop</w:t>
            </w:r>
            <w:r>
              <w:rPr>
                <w:rFonts w:hAnsi="Verdana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>s Office for authorisation. The onus for compliance rests with the visitors group.</w:t>
            </w:r>
          </w:p>
        </w:tc>
      </w:tr>
      <w:tr>
        <w:tblPrEx>
          <w:shd w:val="clear" w:color="auto" w:fill="auto"/>
        </w:tblPrEx>
        <w:trPr>
          <w:trHeight w:val="924" w:hRule="atLeast"/>
        </w:trPr>
        <w:tc>
          <w:tcPr>
            <w:tcW w:type="dxa" w:w="105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160" w:line="192" w:lineRule="auto"/>
            </w:pPr>
            <w:r>
              <w:rPr>
                <w:rFonts w:ascii="Verdana"/>
                <w:sz w:val="18"/>
                <w:szCs w:val="18"/>
                <w:u w:color="ff0000"/>
                <w:rtl w:val="0"/>
                <w:lang w:val="en-US"/>
              </w:rPr>
              <w:t xml:space="preserve">Groups using the La Valla or Le Rosey site at The Hermitage and who are offering the services of a Spiritual Director during their retreat or programme must ensure that the Spiritual Director, or person accompanying participants is; Groups using the La Valla or Le Rosey site at The Hermitage and who are offering the services of a Spiritual Director during their retreat or programme must ensure that the Spiritual Director, or person accompanying participants is; </w:t>
            </w:r>
          </w:p>
        </w:tc>
      </w:tr>
      <w:tr>
        <w:tblPrEx>
          <w:shd w:val="clear" w:color="auto" w:fill="auto"/>
        </w:tblPrEx>
        <w:trPr>
          <w:trHeight w:val="922" w:hRule="atLeast"/>
        </w:trPr>
        <w:tc>
          <w:tcPr>
            <w:tcW w:type="dxa" w:w="105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Verdana" w:cs="Verdana" w:hAnsi="Verdana" w:eastAsia="Verdana"/>
                <w:sz w:val="22"/>
                <w:szCs w:val="22"/>
              </w:rPr>
            </w:pPr>
            <w:r>
              <w:rPr>
                <w:rFonts w:ascii="Verdana"/>
                <w:b w:val="1"/>
                <w:bCs w:val="1"/>
                <w:color w:val="006000"/>
                <w:sz w:val="22"/>
                <w:szCs w:val="22"/>
                <w:u w:val="single" w:color="006000"/>
                <w:rtl w:val="0"/>
                <w:lang w:val="en-US"/>
              </w:rPr>
              <w:t>Terms, conditions &amp; booking information sheet</w:t>
            </w:r>
            <w:r>
              <w:rPr>
                <w:rFonts w:ascii="Verdana" w:cs="Verdana" w:hAnsi="Verdana" w:eastAsia="Verdana"/>
                <w:sz w:val="22"/>
                <w:szCs w:val="22"/>
              </w:rPr>
              <w:tab/>
            </w:r>
          </w:p>
          <w:p>
            <w:pPr>
              <w:pStyle w:val="Normal"/>
            </w:pPr>
            <w:r>
              <w:rPr>
                <w:rFonts w:ascii="Verdana"/>
                <w:sz w:val="18"/>
                <w:szCs w:val="18"/>
                <w:rtl w:val="0"/>
                <w:lang w:val="en-US"/>
              </w:rPr>
              <w:t xml:space="preserve">I have read and understand the </w: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>T</w: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 xml:space="preserve">erms &amp; </w: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>C</w: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 xml:space="preserve">onditions of this booking. </w: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Verdana" w:cs="Verdana" w:hAnsi="Verdana" w:eastAsia="Verdana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18.0pt;height:18.0pt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 xml:space="preserve"> Yes   </w:t>
            </w:r>
            <w:r>
              <w:rPr>
                <w:rFonts w:ascii="Verdana" w:cs="Verdana" w:hAnsi="Verdana" w:eastAsia="Verdana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18.0pt;height:18.0pt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Verdana"/>
                <w:sz w:val="18"/>
                <w:szCs w:val="18"/>
                <w:rtl w:val="0"/>
                <w:lang w:val="en-US"/>
              </w:rPr>
              <w:t xml:space="preserve"> No</w:t>
            </w:r>
          </w:p>
        </w:tc>
      </w:tr>
    </w:tbl>
    <w:p>
      <w:pPr>
        <w:pStyle w:val="Normal"/>
        <w:rPr>
          <w:rFonts w:ascii="Verdana" w:cs="Verdana" w:hAnsi="Verdana" w:eastAsia="Verdana"/>
          <w:color w:val="002060"/>
          <w:sz w:val="20"/>
          <w:szCs w:val="20"/>
          <w:u w:color="002060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color w:val="002060"/>
          <w:sz w:val="20"/>
          <w:szCs w:val="20"/>
          <w:u w:color="002060"/>
          <w:rtl w:val="0"/>
          <w:lang w:val="en-US"/>
        </w:rPr>
        <w:t xml:space="preserve">                                 </w:t>
      </w:r>
    </w:p>
    <w:sectPr>
      <w:headerReference w:type="default" r:id="rId4"/>
      <w:footerReference w:type="default" r:id="rId5"/>
      <w:pgSz w:w="12240" w:h="15840" w:orient="portrait"/>
      <w:pgMar w:top="142" w:right="567" w:bottom="28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Edwardian Script ITC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Fonts w:ascii="Edwardian Script ITC"/>
        <w:color w:val="005f00"/>
        <w:sz w:val="76"/>
        <w:szCs w:val="76"/>
        <w:rtl w:val="0"/>
        <w:lang w:val="en-US"/>
      </w:rPr>
      <w:t>The Hermitage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style1">
    <w:name w:val="style1"/>
    <w:next w:val="sty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